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6B5" w:rsidRDefault="00580E0A">
      <w:pPr>
        <w:keepNext/>
        <w:pageBreakBefore/>
        <w:spacing w:before="240" w:after="240" w:line="240" w:lineRule="auto"/>
        <w:jc w:val="center"/>
        <w:outlineLvl w:val="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Источники финансирования внутренних затрат</w:t>
      </w:r>
      <w:r>
        <w:rPr>
          <w:rFonts w:ascii="Times New Roman" w:hAnsi="Times New Roman"/>
          <w:b/>
          <w:sz w:val="28"/>
        </w:rPr>
        <w:br/>
        <w:t>на научные исследования и разработки</w:t>
      </w:r>
      <w:r w:rsidR="00DE32D5">
        <w:rPr>
          <w:rFonts w:ascii="Times New Roman" w:hAnsi="Times New Roman"/>
          <w:b/>
          <w:sz w:val="28"/>
        </w:rPr>
        <w:t xml:space="preserve"> в г. Москве</w:t>
      </w:r>
    </w:p>
    <w:p w:rsidR="006376B5" w:rsidRDefault="00580E0A">
      <w:pPr>
        <w:spacing w:after="12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фактических ценах, миллионов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1117"/>
        <w:gridCol w:w="1117"/>
        <w:gridCol w:w="1117"/>
        <w:gridCol w:w="1117"/>
        <w:gridCol w:w="1118"/>
      </w:tblGrid>
      <w:tr w:rsidR="00ED048E" w:rsidRPr="00741C0C" w:rsidTr="00ED0017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8E" w:rsidRDefault="00ED048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48E" w:rsidRPr="00741C0C" w:rsidRDefault="00ED048E" w:rsidP="00295981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48E" w:rsidRPr="00741C0C" w:rsidRDefault="00ED048E" w:rsidP="00295981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048E" w:rsidRPr="00741C0C" w:rsidRDefault="00ED048E" w:rsidP="00295981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8E" w:rsidRPr="00741C0C" w:rsidRDefault="00ED048E" w:rsidP="00295981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8E" w:rsidRPr="00741C0C" w:rsidRDefault="00ED048E" w:rsidP="00AE4AFA">
            <w:pPr>
              <w:spacing w:before="60" w:after="60" w:line="240" w:lineRule="auto"/>
              <w:ind w:left="-57"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41C0C">
              <w:rPr>
                <w:rFonts w:ascii="Times New Roman" w:hAnsi="Times New Roman"/>
                <w:b/>
              </w:rPr>
              <w:t>202</w:t>
            </w:r>
            <w:r w:rsidRPr="00741C0C"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 xml:space="preserve">Внутренние затраты </w:t>
            </w:r>
            <w:r w:rsidRPr="00741C0C">
              <w:rPr>
                <w:rFonts w:ascii="Times New Roman" w:hAnsi="Times New Roman"/>
                <w:b/>
              </w:rPr>
              <w:br/>
              <w:t xml:space="preserve">на научные исследования </w:t>
            </w:r>
            <w:r w:rsidRPr="00741C0C">
              <w:rPr>
                <w:rFonts w:ascii="Times New Roman" w:hAnsi="Times New Roman"/>
                <w:b/>
              </w:rPr>
              <w:br/>
              <w:t>и разработки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350894,2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398462,4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427329,3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460696,3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  <w:b/>
              </w:rPr>
            </w:pPr>
            <w:r w:rsidRPr="00741C0C">
              <w:rPr>
                <w:rFonts w:ascii="Times New Roman" w:hAnsi="Times New Roman"/>
                <w:b/>
              </w:rPr>
              <w:t>515912,9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B5F77">
            <w:pPr>
              <w:spacing w:before="100" w:after="100" w:line="240" w:lineRule="auto"/>
              <w:ind w:left="176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jc w:val="right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 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4336B7">
            <w:pPr>
              <w:spacing w:before="100" w:after="100" w:line="240" w:lineRule="auto"/>
              <w:ind w:left="113" w:right="-57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36725,6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56859,3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61945,9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71127,9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73478,5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4336B7">
            <w:pPr>
              <w:spacing w:before="100" w:after="100" w:line="240" w:lineRule="auto"/>
              <w:ind w:left="113" w:right="-57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 xml:space="preserve">средства  бюджетов </w:t>
            </w:r>
            <w:r w:rsidRPr="00741C0C">
              <w:rPr>
                <w:rFonts w:ascii="Times New Roman" w:hAnsi="Times New Roman"/>
              </w:rPr>
              <w:br/>
              <w:t>всех уровней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218027,5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244474,2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257589,3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278672,1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309019,2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B5F77">
            <w:pPr>
              <w:spacing w:before="100" w:after="100" w:line="240" w:lineRule="auto"/>
              <w:ind w:left="176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 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B5F77">
            <w:pPr>
              <w:spacing w:before="100" w:after="100" w:line="240" w:lineRule="auto"/>
              <w:ind w:left="318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 xml:space="preserve">средства федерального </w:t>
            </w:r>
            <w:r w:rsidRPr="00741C0C">
              <w:rPr>
                <w:rFonts w:ascii="Times New Roman" w:hAnsi="Times New Roman"/>
              </w:rPr>
              <w:br/>
              <w:t>бюджета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213121,6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239845,6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248802,6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268984,3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302533,5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B5F77">
            <w:pPr>
              <w:spacing w:before="100" w:after="100" w:line="240" w:lineRule="auto"/>
              <w:ind w:left="318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 xml:space="preserve">средства бюджетов субъектов РФ </w:t>
            </w:r>
            <w:r w:rsidRPr="00741C0C">
              <w:rPr>
                <w:rFonts w:ascii="Times New Roman" w:hAnsi="Times New Roman"/>
              </w:rPr>
              <w:br/>
              <w:t>и местных бюджетов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4905,9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4628,7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8786,6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9687,8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6485,7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>
            <w:pPr>
              <w:spacing w:before="100" w:after="100" w:line="240" w:lineRule="auto"/>
              <w:ind w:left="113" w:right="-57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 xml:space="preserve">бюджетные ассигнования </w:t>
            </w:r>
            <w:r w:rsidRPr="00741C0C">
              <w:rPr>
                <w:rFonts w:ascii="Times New Roman" w:hAnsi="Times New Roman"/>
              </w:rPr>
              <w:br/>
              <w:t>на содержание образовательной организации высшего образования (сектор высшего образования)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314,8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11,9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29,6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34,1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110,0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средства фондов поддержки научной, научно-технической и инновационной деятельности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2786,3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5629,2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5386,3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4123,9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6268,6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 xml:space="preserve">средства организаций </w:t>
            </w:r>
            <w:r w:rsidRPr="00741C0C">
              <w:rPr>
                <w:rFonts w:ascii="Times New Roman" w:hAnsi="Times New Roman"/>
              </w:rPr>
              <w:br/>
              <w:t>государственного сектора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39361,2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40398,8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55416,1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52544,6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69833,7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 xml:space="preserve">средства организаций </w:t>
            </w:r>
            <w:r w:rsidRPr="00741C0C">
              <w:rPr>
                <w:rFonts w:ascii="Times New Roman" w:hAnsi="Times New Roman"/>
              </w:rPr>
              <w:br/>
              <w:t>предпринимательского</w:t>
            </w:r>
            <w:r w:rsidRPr="00741C0C">
              <w:rPr>
                <w:rFonts w:ascii="Times New Roman" w:hAnsi="Times New Roman"/>
              </w:rPr>
              <w:br/>
              <w:t>сектора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48042,5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45747,8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41225,4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48222,2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52901,2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средства организаций сектора высшего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725,4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468,5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468,0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748,7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1137,2</w:t>
            </w:r>
          </w:p>
        </w:tc>
      </w:tr>
      <w:tr w:rsidR="00CD4EDE" w:rsidRPr="00741C0C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 xml:space="preserve">средства частных </w:t>
            </w:r>
            <w:r w:rsidRPr="00741C0C">
              <w:rPr>
                <w:rFonts w:ascii="Times New Roman" w:hAnsi="Times New Roman"/>
              </w:rPr>
              <w:br/>
              <w:t>некоммерческих организаций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655,1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502,1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1026,9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684,6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758,3</w:t>
            </w:r>
          </w:p>
        </w:tc>
      </w:tr>
      <w:tr w:rsidR="00CD4EDE" w:rsidTr="00CD4EDE"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>
            <w:pPr>
              <w:spacing w:before="100" w:after="100" w:line="240" w:lineRule="auto"/>
              <w:ind w:left="113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 xml:space="preserve">средства иностранных </w:t>
            </w:r>
            <w:r w:rsidRPr="00741C0C">
              <w:rPr>
                <w:rFonts w:ascii="Times New Roman" w:hAnsi="Times New Roman"/>
              </w:rPr>
              <w:br/>
              <w:t>источников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4255,7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4370,6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4241,9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295981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4538,2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EDE" w:rsidRPr="00741C0C" w:rsidRDefault="00CD4EDE" w:rsidP="00CD4EDE">
            <w:pPr>
              <w:spacing w:before="100" w:after="100" w:line="240" w:lineRule="auto"/>
              <w:jc w:val="right"/>
              <w:rPr>
                <w:rFonts w:ascii="Times New Roman" w:hAnsi="Times New Roman"/>
              </w:rPr>
            </w:pPr>
            <w:r w:rsidRPr="00741C0C">
              <w:rPr>
                <w:rFonts w:ascii="Times New Roman" w:hAnsi="Times New Roman"/>
              </w:rPr>
              <w:t>2406,3</w:t>
            </w:r>
          </w:p>
        </w:tc>
      </w:tr>
    </w:tbl>
    <w:p w:rsidR="006376B5" w:rsidRDefault="006376B5" w:rsidP="008403A0">
      <w:pPr>
        <w:spacing w:before="100" w:after="100" w:line="240" w:lineRule="auto"/>
        <w:ind w:left="113"/>
        <w:rPr>
          <w:rFonts w:ascii="Times New Roman" w:hAnsi="Times New Roman"/>
        </w:rPr>
      </w:pPr>
    </w:p>
    <w:p w:rsidR="008403A0" w:rsidRDefault="008403A0" w:rsidP="008403A0">
      <w:pPr>
        <w:spacing w:before="100" w:after="100" w:line="240" w:lineRule="auto"/>
        <w:ind w:left="113"/>
        <w:rPr>
          <w:rFonts w:ascii="Times New Roman" w:hAnsi="Times New Roman"/>
        </w:rPr>
      </w:pPr>
    </w:p>
    <w:p w:rsidR="00580E0A" w:rsidRPr="008403A0" w:rsidRDefault="00580E0A" w:rsidP="008403A0">
      <w:pPr>
        <w:spacing w:before="100" w:after="100" w:line="240" w:lineRule="auto"/>
        <w:ind w:left="113"/>
        <w:rPr>
          <w:rFonts w:ascii="Times New Roman" w:hAnsi="Times New Roman"/>
        </w:rPr>
      </w:pPr>
      <w:r w:rsidRPr="008403A0">
        <w:rPr>
          <w:rFonts w:ascii="Times New Roman" w:hAnsi="Times New Roman"/>
        </w:rPr>
        <w:t>Примечание: в отдельных случаях незначительные расхождения между итогом и суммой слагаемых объясняются округлением данных</w:t>
      </w:r>
    </w:p>
    <w:p w:rsidR="00580E0A" w:rsidRDefault="00580E0A">
      <w:pPr>
        <w:rPr>
          <w:rFonts w:ascii="Times New Roman" w:hAnsi="Times New Roman"/>
        </w:rPr>
      </w:pPr>
    </w:p>
    <w:sectPr w:rsidR="00580E0A" w:rsidSect="002732DC">
      <w:pgSz w:w="11906" w:h="16838"/>
      <w:pgMar w:top="709" w:right="1077" w:bottom="1440" w:left="1077" w:header="709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7045" w:rsidRDefault="007D7045" w:rsidP="008B7E43">
      <w:pPr>
        <w:spacing w:after="0" w:line="240" w:lineRule="auto"/>
      </w:pPr>
      <w:r>
        <w:separator/>
      </w:r>
    </w:p>
  </w:endnote>
  <w:endnote w:type="continuationSeparator" w:id="0">
    <w:p w:rsidR="007D7045" w:rsidRDefault="007D7045" w:rsidP="008B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7045" w:rsidRDefault="007D7045" w:rsidP="008B7E43">
      <w:pPr>
        <w:spacing w:after="0" w:line="240" w:lineRule="auto"/>
      </w:pPr>
      <w:r>
        <w:separator/>
      </w:r>
    </w:p>
  </w:footnote>
  <w:footnote w:type="continuationSeparator" w:id="0">
    <w:p w:rsidR="007D7045" w:rsidRDefault="007D7045" w:rsidP="008B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B5"/>
    <w:rsid w:val="00083B47"/>
    <w:rsid w:val="00135079"/>
    <w:rsid w:val="00187F4D"/>
    <w:rsid w:val="001B2D5E"/>
    <w:rsid w:val="002732DC"/>
    <w:rsid w:val="002B5F77"/>
    <w:rsid w:val="00303B61"/>
    <w:rsid w:val="00332575"/>
    <w:rsid w:val="00387124"/>
    <w:rsid w:val="003B61DC"/>
    <w:rsid w:val="003C3FD1"/>
    <w:rsid w:val="003C723A"/>
    <w:rsid w:val="003F6868"/>
    <w:rsid w:val="0040176E"/>
    <w:rsid w:val="004336B7"/>
    <w:rsid w:val="00451B33"/>
    <w:rsid w:val="004819C5"/>
    <w:rsid w:val="00580E0A"/>
    <w:rsid w:val="006376B5"/>
    <w:rsid w:val="00684228"/>
    <w:rsid w:val="0072793C"/>
    <w:rsid w:val="00741C0C"/>
    <w:rsid w:val="00790028"/>
    <w:rsid w:val="007D7045"/>
    <w:rsid w:val="008403A0"/>
    <w:rsid w:val="008B7E43"/>
    <w:rsid w:val="00A30C4C"/>
    <w:rsid w:val="00AE4AFA"/>
    <w:rsid w:val="00CC6A90"/>
    <w:rsid w:val="00CD4EDE"/>
    <w:rsid w:val="00DC7079"/>
    <w:rsid w:val="00DE32D5"/>
    <w:rsid w:val="00E42F1F"/>
    <w:rsid w:val="00E82319"/>
    <w:rsid w:val="00ED048E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A5D0A"/>
  <w15:docId w15:val="{ED0D2D21-2474-421A-AD34-1E6ADB5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header"/>
    <w:basedOn w:val="a"/>
    <w:link w:val="a9"/>
    <w:uiPriority w:val="99"/>
    <w:unhideWhenUsed/>
    <w:rsid w:val="008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43"/>
  </w:style>
  <w:style w:type="paragraph" w:styleId="aa">
    <w:name w:val="footer"/>
    <w:basedOn w:val="a"/>
    <w:link w:val="ab"/>
    <w:uiPriority w:val="99"/>
    <w:unhideWhenUsed/>
    <w:rsid w:val="008B7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43"/>
  </w:style>
  <w:style w:type="paragraph" w:styleId="ac">
    <w:name w:val="Balloon Text"/>
    <w:basedOn w:val="a"/>
    <w:link w:val="ad"/>
    <w:uiPriority w:val="99"/>
    <w:semiHidden/>
    <w:unhideWhenUsed/>
    <w:rsid w:val="008B7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7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205F-642D-4368-9425-BF935ECF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Асманкина Ирина Геннадьевна</dc:creator>
  <cp:lastModifiedBy>Люляк Александра Сергеевна</cp:lastModifiedBy>
  <cp:revision>6</cp:revision>
  <dcterms:created xsi:type="dcterms:W3CDTF">2023-09-18T14:02:00Z</dcterms:created>
  <dcterms:modified xsi:type="dcterms:W3CDTF">2023-09-25T08:30:00Z</dcterms:modified>
</cp:coreProperties>
</file>